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A4" w:rsidRDefault="00150EA4" w:rsidP="00150EA4">
      <w:pPr>
        <w:pStyle w:val="ListParagraph"/>
      </w:pPr>
      <w:r>
        <w:t xml:space="preserve">Dimensions des baies de châssis </w:t>
      </w:r>
      <w:proofErr w:type="gramStart"/>
      <w:r>
        <w:t>et</w:t>
      </w:r>
      <w:proofErr w:type="gramEnd"/>
      <w:r>
        <w:t xml:space="preserve"> portes n° 76 Chée de Mont-Saint-Jean</w:t>
      </w:r>
    </w:p>
    <w:p w:rsidR="00150EA4" w:rsidRDefault="00150EA4" w:rsidP="00150EA4">
      <w:pPr>
        <w:pStyle w:val="ListParagraph"/>
      </w:pPr>
      <w:r>
        <w:t>1420 Braine-l’Alleud</w:t>
      </w:r>
    </w:p>
    <w:p w:rsidR="00150EA4" w:rsidRDefault="00150EA4" w:rsidP="00150EA4">
      <w:pPr>
        <w:pStyle w:val="ListParagraph"/>
      </w:pPr>
    </w:p>
    <w:p w:rsidR="00150EA4" w:rsidRDefault="00150EA4" w:rsidP="00150EA4">
      <w:pPr>
        <w:pStyle w:val="ListParagraph"/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9"/>
        <w:gridCol w:w="1944"/>
        <w:gridCol w:w="1938"/>
        <w:gridCol w:w="1955"/>
      </w:tblGrid>
      <w:tr w:rsidR="00150EA4" w:rsidTr="00A13C32">
        <w:tc>
          <w:tcPr>
            <w:tcW w:w="1959" w:type="dxa"/>
          </w:tcPr>
          <w:p w:rsidR="00150EA4" w:rsidRPr="00AB23B1" w:rsidRDefault="00150EA4" w:rsidP="00A13C32">
            <w:pPr>
              <w:pStyle w:val="ListParagraph"/>
              <w:ind w:left="0"/>
              <w:rPr>
                <w:b/>
              </w:rPr>
            </w:pPr>
            <w:r w:rsidRPr="00AB23B1">
              <w:rPr>
                <w:b/>
              </w:rPr>
              <w:t>Rez-de-chée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Hauteur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Largeur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Living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155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250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155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185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155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WC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Hall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Séjour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155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210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155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215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  <w:r>
              <w:t>Porte ext</w:t>
            </w: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Cuisine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215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  <w:r>
              <w:t>Porte ext</w:t>
            </w:r>
          </w:p>
        </w:tc>
      </w:tr>
      <w:tr w:rsidR="00150EA4" w:rsidTr="00A13C32">
        <w:tc>
          <w:tcPr>
            <w:tcW w:w="1959" w:type="dxa"/>
          </w:tcPr>
          <w:p w:rsidR="00150EA4" w:rsidRPr="00AB23B1" w:rsidRDefault="00150EA4" w:rsidP="00A13C32">
            <w:pPr>
              <w:pStyle w:val="ListParagraph"/>
              <w:ind w:left="0"/>
              <w:rPr>
                <w:b/>
              </w:rPr>
            </w:pPr>
            <w:r w:rsidRPr="00AB23B1">
              <w:rPr>
                <w:b/>
              </w:rPr>
              <w:t>Etage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Chambre 1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210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170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Chambre 2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170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Chambre 3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250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Lingerie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185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WC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  <w:r>
              <w:t>Salle de bains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Pr="00AB23B1" w:rsidRDefault="00150EA4" w:rsidP="00A13C32">
            <w:pPr>
              <w:pStyle w:val="ListParagraph"/>
              <w:ind w:left="0"/>
              <w:rPr>
                <w:b/>
              </w:rPr>
            </w:pPr>
            <w:r w:rsidRPr="00AB23B1">
              <w:rPr>
                <w:b/>
              </w:rPr>
              <w:t xml:space="preserve">Caves </w:t>
            </w: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955" w:type="dxa"/>
          </w:tcPr>
          <w:p w:rsidR="00150EA4" w:rsidRDefault="00150EA4" w:rsidP="00A13C32">
            <w:proofErr w:type="gramStart"/>
            <w:r>
              <w:t>soupirail</w:t>
            </w:r>
            <w:proofErr w:type="gramEnd"/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  <w:proofErr w:type="gramStart"/>
            <w:r>
              <w:t>soupirail</w:t>
            </w:r>
            <w:proofErr w:type="gramEnd"/>
          </w:p>
        </w:tc>
      </w:tr>
      <w:tr w:rsidR="00150EA4" w:rsidTr="00A13C32">
        <w:tc>
          <w:tcPr>
            <w:tcW w:w="1959" w:type="dxa"/>
          </w:tcPr>
          <w:p w:rsidR="00150EA4" w:rsidRDefault="00150EA4" w:rsidP="00A13C32">
            <w:pPr>
              <w:pStyle w:val="ListParagraph"/>
              <w:ind w:left="0"/>
            </w:pPr>
          </w:p>
        </w:tc>
        <w:tc>
          <w:tcPr>
            <w:tcW w:w="1944" w:type="dxa"/>
          </w:tcPr>
          <w:p w:rsidR="00150EA4" w:rsidRDefault="00150EA4" w:rsidP="00A13C32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938" w:type="dxa"/>
          </w:tcPr>
          <w:p w:rsidR="00150EA4" w:rsidRDefault="00150EA4" w:rsidP="00A13C32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955" w:type="dxa"/>
          </w:tcPr>
          <w:p w:rsidR="00150EA4" w:rsidRDefault="00150EA4" w:rsidP="00A13C32">
            <w:pPr>
              <w:pStyle w:val="ListParagraph"/>
              <w:ind w:left="0"/>
            </w:pPr>
            <w:proofErr w:type="gramStart"/>
            <w:r>
              <w:t>soupirail</w:t>
            </w:r>
            <w:proofErr w:type="gramEnd"/>
          </w:p>
        </w:tc>
      </w:tr>
    </w:tbl>
    <w:p w:rsidR="00150EA4" w:rsidRDefault="00150EA4" w:rsidP="00150EA4"/>
    <w:p w:rsidR="00257E78" w:rsidRDefault="00257E78"/>
    <w:sectPr w:rsidR="00257E78" w:rsidSect="00B96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4"/>
    <w:rsid w:val="00150EA4"/>
    <w:rsid w:val="00257E78"/>
    <w:rsid w:val="00853EF2"/>
    <w:rsid w:val="00B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F61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A4"/>
    <w:pPr>
      <w:ind w:left="720"/>
      <w:contextualSpacing/>
    </w:pPr>
  </w:style>
  <w:style w:type="table" w:styleId="TableGrid">
    <w:name w:val="Table Grid"/>
    <w:basedOn w:val="TableNormal"/>
    <w:uiPriority w:val="59"/>
    <w:rsid w:val="0015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A4"/>
    <w:pPr>
      <w:ind w:left="720"/>
      <w:contextualSpacing/>
    </w:pPr>
  </w:style>
  <w:style w:type="table" w:styleId="TableGrid">
    <w:name w:val="Table Grid"/>
    <w:basedOn w:val="TableNormal"/>
    <w:uiPriority w:val="59"/>
    <w:rsid w:val="0015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>try.to@guess.it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 To</dc:creator>
  <cp:keywords/>
  <dc:description/>
  <cp:lastModifiedBy>Try To</cp:lastModifiedBy>
  <cp:revision>1</cp:revision>
  <dcterms:created xsi:type="dcterms:W3CDTF">2019-08-20T10:56:00Z</dcterms:created>
  <dcterms:modified xsi:type="dcterms:W3CDTF">2019-08-20T10:57:00Z</dcterms:modified>
</cp:coreProperties>
</file>